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5A9DC" w14:textId="2EBFE3EA" w:rsidR="00C41478" w:rsidRDefault="00C41478" w:rsidP="00C4147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APPENDIX XX</w:t>
      </w:r>
    </w:p>
    <w:p w14:paraId="24670182" w14:textId="77777777" w:rsidR="00463A92" w:rsidRDefault="00463A92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p w14:paraId="1EB1984B" w14:textId="77777777" w:rsidR="00463A92" w:rsidRDefault="00463A92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p w14:paraId="1E2C3457" w14:textId="478214B0" w:rsidR="00463A92" w:rsidRDefault="00F90883">
      <w:pPr>
        <w:kinsoku w:val="0"/>
        <w:overflowPunct w:val="0"/>
        <w:autoSpaceDE w:val="0"/>
        <w:autoSpaceDN w:val="0"/>
        <w:spacing w:line="276" w:lineRule="auto"/>
        <w:ind w:left="1530" w:rightChars="485" w:right="970"/>
        <w:jc w:val="center"/>
        <w:rPr>
          <w:rFonts w:ascii="Times New Roman" w:eastAsia="Malgun Gothic" w:hAnsi="Times New Roman" w:cs="Times New Roman"/>
          <w:b/>
          <w:bCs/>
          <w:color w:val="000000" w:themeColor="text1"/>
          <w:sz w:val="28"/>
          <w:szCs w:val="22"/>
          <w:lang w:eastAsia="ko-KR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Progress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Report </w:t>
      </w:r>
      <w:r w:rsidR="00CE19C7">
        <w:rPr>
          <w:rFonts w:ascii="Times New Roman" w:hAnsi="Times New Roman" w:cs="Times New Roman"/>
          <w:b/>
          <w:bCs/>
          <w:sz w:val="28"/>
          <w:szCs w:val="28"/>
        </w:rPr>
        <w:t>on the Fourth Assessment Report on Climate Change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 xml:space="preserve"> in 2025</w:t>
      </w:r>
    </w:p>
    <w:p w14:paraId="20E09ED6" w14:textId="77777777" w:rsidR="00463A92" w:rsidRDefault="00463A92">
      <w:pPr>
        <w:kinsoku w:val="0"/>
        <w:overflowPunct w:val="0"/>
        <w:autoSpaceDE w:val="0"/>
        <w:autoSpaceDN w:val="0"/>
        <w:spacing w:line="276" w:lineRule="auto"/>
        <w:ind w:left="1530" w:rightChars="485" w:right="970"/>
        <w:jc w:val="center"/>
        <w:rPr>
          <w:rFonts w:ascii="Times New Roman" w:eastAsia="Malgun Gothic" w:hAnsi="Times New Roman" w:cs="Times New Roman"/>
          <w:b/>
          <w:bCs/>
          <w:color w:val="000000" w:themeColor="text1"/>
          <w:sz w:val="28"/>
          <w:szCs w:val="22"/>
          <w:lang w:eastAsia="ko-KR"/>
        </w:rPr>
      </w:pPr>
    </w:p>
    <w:p w14:paraId="643A382E" w14:textId="7E238544" w:rsidR="00463A92" w:rsidRDefault="00F90883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Submitted by </w:t>
      </w:r>
      <w:r w:rsidR="00CE19C7">
        <w:rPr>
          <w:rFonts w:ascii="Times New Roman" w:hAnsi="Times New Roman" w:cs="Times New Roman"/>
          <w:color w:val="000000" w:themeColor="text1"/>
          <w:sz w:val="22"/>
          <w:szCs w:val="22"/>
        </w:rPr>
        <w:t>TC-AR4 Expert Team</w:t>
      </w:r>
    </w:p>
    <w:p w14:paraId="288A1EA5" w14:textId="77777777" w:rsidR="00463A92" w:rsidRDefault="00463A9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CE06C6" w14:textId="2352CA8C" w:rsidR="00463A92" w:rsidRPr="00CE19C7" w:rsidRDefault="00F90883" w:rsidP="00CE19C7">
      <w:pPr>
        <w:numPr>
          <w:ilvl w:val="0"/>
          <w:numId w:val="3"/>
        </w:numPr>
        <w:spacing w:beforeLines="50" w:before="120" w:afterLines="50"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Following the decision of TC 57th </w:t>
      </w:r>
      <w:r w:rsidR="00652ED5">
        <w:rPr>
          <w:rFonts w:ascii="Times New Roman" w:hAnsi="Times New Roman" w:cs="Times New Roman"/>
          <w:sz w:val="22"/>
          <w:szCs w:val="22"/>
        </w:rPr>
        <w:t xml:space="preserve">Session, </w:t>
      </w:r>
      <w:r w:rsidR="00652ED5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under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the supervision of </w:t>
      </w:r>
      <w:r w:rsidR="00CE19C7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WGM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,</w:t>
      </w:r>
      <w:r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 xml:space="preserve"> </w:t>
      </w:r>
      <w:r w:rsidR="00CE19C7">
        <w:rPr>
          <w:rFonts w:ascii="Times New Roman" w:hAnsi="Times New Roman" w:cs="Times New Roman"/>
          <w:color w:val="000000" w:themeColor="text1"/>
          <w:sz w:val="22"/>
          <w:szCs w:val="22"/>
        </w:rPr>
        <w:t>TC-AR4 Expert Team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made remarkable progress in 2025</w:t>
      </w:r>
    </w:p>
    <w:p w14:paraId="18E6AA41" w14:textId="6E431687" w:rsidR="00463A92" w:rsidRDefault="00F90883">
      <w:pPr>
        <w:numPr>
          <w:ilvl w:val="0"/>
          <w:numId w:val="3"/>
        </w:numPr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>On the bas</w:t>
      </w:r>
      <w:r w:rsidR="00B40C34"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>is</w:t>
      </w:r>
      <w:r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 xml:space="preserve"> of the nominations from Members, the </w:t>
      </w:r>
      <w:r w:rsidR="00CE19C7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Expert Team</w:t>
      </w:r>
      <w:r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 xml:space="preserve"> for </w:t>
      </w:r>
      <w:r w:rsidR="00CE19C7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TC-AR4</w:t>
      </w:r>
      <w:r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 xml:space="preserve"> was composed of </w:t>
      </w:r>
      <w:r w:rsidR="005D43A4"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 xml:space="preserve">the </w:t>
      </w:r>
      <w:r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>following members.</w:t>
      </w:r>
    </w:p>
    <w:p w14:paraId="024FD6C5" w14:textId="7DB74DC4" w:rsidR="007D7457" w:rsidRPr="007D7457" w:rsidRDefault="007D7457" w:rsidP="007D7457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Dr</w:t>
      </w: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. Xin HUANG (Shanghai Typhoon Institute, CMA)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, C</w:t>
      </w: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oordinator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,</w:t>
      </w: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member</w:t>
      </w:r>
    </w:p>
    <w:p w14:paraId="4BEEFDC9" w14:textId="40B93AD0" w:rsidR="007D7457" w:rsidRPr="007D7457" w:rsidRDefault="007D7457" w:rsidP="007D7457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Ms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.</w:t>
      </w: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Seong 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H</w:t>
      </w: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ee WON (Korea Meteorological Administration)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, member</w:t>
      </w:r>
    </w:p>
    <w:p w14:paraId="2A8AE708" w14:textId="6CA17C92" w:rsidR="007D7457" w:rsidRPr="007D7457" w:rsidRDefault="007D7457" w:rsidP="007D7457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D</w:t>
      </w: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r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.</w:t>
      </w: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Munehiko YAMAGUC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HI</w:t>
      </w: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(Japan Meteorological Administration)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, member</w:t>
      </w:r>
    </w:p>
    <w:p w14:paraId="2DCDF4AD" w14:textId="0AE7A7C0" w:rsidR="007D7457" w:rsidRPr="007D7457" w:rsidRDefault="00FD30C0" w:rsidP="007D7457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D</w:t>
      </w:r>
      <w:r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r</w:t>
      </w:r>
      <w:r w:rsidR="007D7457"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.</w:t>
      </w:r>
      <w:r w:rsid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Yin-lam NG</w:t>
      </w:r>
      <w:r w:rsid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</w:t>
      </w:r>
      <w:r w:rsidR="007D7457" w:rsidRP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(Hong Kong Observatory)</w:t>
      </w:r>
      <w:r w:rsidR="007D7457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, member</w:t>
      </w:r>
    </w:p>
    <w:p w14:paraId="291597C0" w14:textId="7F29619B" w:rsidR="00B61012" w:rsidRDefault="00B61012">
      <w:pPr>
        <w:numPr>
          <w:ilvl w:val="0"/>
          <w:numId w:val="3"/>
        </w:numPr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Following the structure of previous assessment reports, TC-AR4 Expert Team agreed on the draft chapters as follows:</w:t>
      </w:r>
    </w:p>
    <w:p w14:paraId="7F9FF5EE" w14:textId="53F57A58" w:rsidR="00B61012" w:rsidRPr="00B61012" w:rsidRDefault="00B61012" w:rsidP="00B6101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Ch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apter 1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: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In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t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roduction</w:t>
      </w:r>
    </w:p>
    <w:p w14:paraId="36AAB93A" w14:textId="06D96F4F" w:rsidR="00B61012" w:rsidRPr="00B61012" w:rsidRDefault="00B61012" w:rsidP="00B6101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Chapter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2: Observed TC activity and characteristics changes</w:t>
      </w:r>
    </w:p>
    <w:p w14:paraId="4E90B305" w14:textId="7BC7E40E" w:rsidR="00B61012" w:rsidRPr="00B61012" w:rsidRDefault="00B61012" w:rsidP="00B6101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Chapter 3: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Detection and attribution of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 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TC changes</w:t>
      </w:r>
    </w:p>
    <w:p w14:paraId="2030B590" w14:textId="3BE53F69" w:rsidR="00B61012" w:rsidRPr="00B61012" w:rsidRDefault="00B61012" w:rsidP="00B6101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Chapter 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4: Tropical cyclone impacts in the Typhoon Committee region</w:t>
      </w:r>
    </w:p>
    <w:p w14:paraId="07B21AA0" w14:textId="3692DB4B" w:rsidR="00B61012" w:rsidRPr="00B61012" w:rsidRDefault="00B61012" w:rsidP="00B6101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 w:rsidRPr="00B6101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Chapter </w:t>
      </w:r>
      <w:r w:rsidRPr="00B61012"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 xml:space="preserve">5: </w:t>
      </w:r>
      <w:r w:rsidRPr="00B61012">
        <w:rPr>
          <w:rFonts w:ascii="Times New Roman" w:eastAsia="Aptos" w:hAnsi="Times New Roman" w:cs="Times New Roman" w:hint="eastAsia"/>
          <w:color w:val="000000"/>
          <w:sz w:val="22"/>
          <w:szCs w:val="22"/>
          <w:lang w:eastAsia="en-GB" w:bidi="ar"/>
        </w:rPr>
        <w:t>Future Projections</w:t>
      </w:r>
    </w:p>
    <w:p w14:paraId="56B42046" w14:textId="7F85813B" w:rsidR="00B61012" w:rsidRPr="00B61012" w:rsidRDefault="00B61012" w:rsidP="00B6101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Ch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apter 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6: Uncertainties</w:t>
      </w:r>
    </w:p>
    <w:p w14:paraId="57470774" w14:textId="14662C54" w:rsidR="00B61012" w:rsidRPr="00B61012" w:rsidRDefault="00B61012" w:rsidP="00B6101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Ch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apter 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7: Recommendations for Future Work</w:t>
      </w:r>
    </w:p>
    <w:p w14:paraId="1C589ED2" w14:textId="5F1D6C87" w:rsidR="00B61012" w:rsidRPr="00B61012" w:rsidRDefault="00B61012" w:rsidP="00B6101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</w:pPr>
      <w:r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 xml:space="preserve">Chapter </w:t>
      </w:r>
      <w:r w:rsidRPr="00B61012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8: References</w:t>
      </w:r>
    </w:p>
    <w:p w14:paraId="4C5C3E89" w14:textId="5E60B54F" w:rsidR="00463A92" w:rsidRPr="006A2FE2" w:rsidRDefault="00CA28A6">
      <w:pPr>
        <w:numPr>
          <w:ilvl w:val="0"/>
          <w:numId w:val="3"/>
        </w:numPr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Based on expertise of the members, TC-AR4 Expert Team shared the workload and proposed the following timelines:</w:t>
      </w:r>
    </w:p>
    <w:p w14:paraId="5338BBFF" w14:textId="5BC109BB" w:rsidR="00CA28A6" w:rsidRPr="006A2FE2" w:rsidRDefault="00CA28A6" w:rsidP="006A2FE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Dec. 2025</w:t>
      </w:r>
      <w:r w:rsidR="00DB55B3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(end on Mar. 2026)</w:t>
      </w: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, Collect related papers/reports</w:t>
      </w:r>
      <w:r w:rsidR="004D093A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and</w:t>
      </w: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</w:t>
      </w:r>
      <w:r w:rsidR="004D093A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impact </w:t>
      </w: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information </w:t>
      </w:r>
      <w:r w:rsidR="004D093A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of tropical cyclones on TC regions </w:t>
      </w: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from Memb</w:t>
      </w:r>
      <w:r w:rsidR="004D093A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e</w:t>
      </w: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r</w:t>
      </w:r>
      <w:r w:rsidR="004D093A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s.</w:t>
      </w:r>
    </w:p>
    <w:p w14:paraId="7B9F13E2" w14:textId="6FD04B87" w:rsidR="00CA28A6" w:rsidRPr="006A2FE2" w:rsidRDefault="00CA28A6" w:rsidP="006A2FE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Jul. 2026, Complete report draft, </w:t>
      </w:r>
      <w:r w:rsidR="006A2FE2"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Expert Team </w:t>
      </w:r>
      <w:r w:rsidR="005D43A4"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 xml:space="preserve">will </w:t>
      </w:r>
      <w:r w:rsidR="006A2FE2"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hold a </w:t>
      </w: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face-to-face </w:t>
      </w:r>
      <w:r w:rsidR="006A2FE2"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meeting.</w:t>
      </w:r>
    </w:p>
    <w:p w14:paraId="233364C3" w14:textId="3B0D6614" w:rsidR="006A2FE2" w:rsidRDefault="006A2FE2" w:rsidP="006A2FE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Sep. 2026, Refine details of the assessment report.</w:t>
      </w:r>
    </w:p>
    <w:p w14:paraId="14665AD8" w14:textId="470E9008" w:rsidR="006A2FE2" w:rsidRDefault="006A2FE2" w:rsidP="006A2FE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Nov. 2026, Submit the first draft to TCS </w:t>
      </w:r>
      <w:r w:rsidR="00990606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before the 21</w:t>
      </w:r>
      <w:r w:rsidR="00990606" w:rsidRPr="00B40C34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vertAlign w:val="superscript"/>
          <w:lang w:bidi="ar"/>
        </w:rPr>
        <w:t>st</w:t>
      </w:r>
      <w:r w:rsidR="00990606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IWS 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to collect Members’ comments.</w:t>
      </w:r>
    </w:p>
    <w:p w14:paraId="44C004B4" w14:textId="2E06E6CA" w:rsidR="006A2FE2" w:rsidRDefault="006A2FE2" w:rsidP="006A2FE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Dec. 2026, </w:t>
      </w:r>
      <w:r w:rsidR="004174B7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Discussion of 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the </w:t>
      </w:r>
      <w:r w:rsidR="004174B7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first draft of 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report </w:t>
      </w:r>
      <w:r w:rsidR="004174B7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at 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the 21</w:t>
      </w:r>
      <w:r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vertAlign w:val="superscript"/>
          <w:lang w:bidi="ar"/>
        </w:rPr>
        <w:t>st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IWS, make revision based on Members’ comments.</w:t>
      </w:r>
    </w:p>
    <w:p w14:paraId="4AE3EEA9" w14:textId="4DAB1CBD" w:rsidR="006A2FE2" w:rsidRDefault="006A2FE2" w:rsidP="006A2FE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Jan.</w:t>
      </w:r>
      <w:r w:rsidR="00990606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/Feb.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2027, </w:t>
      </w:r>
      <w:r w:rsidR="00B40C34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Finalize</w:t>
      </w:r>
      <w:r w:rsidR="004174B7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the 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report</w:t>
      </w:r>
      <w:r w:rsidR="00990606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and submit to TCS before the 59</w:t>
      </w:r>
      <w:r w:rsidR="00990606" w:rsidRPr="00B40C34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vertAlign w:val="superscript"/>
          <w:lang w:bidi="ar"/>
        </w:rPr>
        <w:t>th</w:t>
      </w:r>
      <w:r w:rsidR="00990606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Session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, prepare for the related scientific papers.</w:t>
      </w:r>
    </w:p>
    <w:p w14:paraId="1C904334" w14:textId="24081FE5" w:rsidR="006A2FE2" w:rsidRDefault="006A2FE2" w:rsidP="006A2FE2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Mar. 2027, Submit related scientific papers to TCRR.</w:t>
      </w:r>
    </w:p>
    <w:p w14:paraId="3A6C290E" w14:textId="7FFB87E7" w:rsidR="001D2559" w:rsidRDefault="001D2559" w:rsidP="003D1FB5">
      <w:pPr>
        <w:numPr>
          <w:ilvl w:val="0"/>
          <w:numId w:val="3"/>
        </w:numPr>
        <w:tabs>
          <w:tab w:val="clear" w:pos="425"/>
          <w:tab w:val="left" w:pos="420"/>
        </w:tabs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With a view to offering scientific advice for the Expert Team, </w:t>
      </w:r>
      <w:r w:rsidR="007D190E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based on the discussion in AWG, </w:t>
      </w:r>
      <w:r w:rsidR="00ED196F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the Expert Team invited chair of working groups to nominate several Advisors to support 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the</w:t>
      </w:r>
      <w:r w:rsidRPr="003D1FB5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</w:t>
      </w:r>
      <w:r w:rsidR="003D1FB5" w:rsidRPr="003D1FB5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preparati</w:t>
      </w: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on of the report</w:t>
      </w:r>
      <w:r w:rsidR="003D1FB5" w:rsidRPr="003D1FB5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. </w:t>
      </w:r>
      <w:r w:rsidR="00ED196F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The following advisors were nominated by WGM and TRCG:</w:t>
      </w:r>
    </w:p>
    <w:p w14:paraId="6E32175E" w14:textId="77777777" w:rsidR="001D2559" w:rsidRDefault="001D2559" w:rsidP="001D2559">
      <w:pPr>
        <w:tabs>
          <w:tab w:val="left" w:pos="425"/>
        </w:tabs>
        <w:spacing w:beforeLines="50" w:before="120" w:afterLines="50" w:after="120" w:line="276" w:lineRule="auto"/>
        <w:ind w:left="425"/>
        <w:jc w:val="both"/>
        <w:rPr>
          <w:rFonts w:ascii="Times New Roman" w:hAnsi="Times New Roman" w:cs="Times New Roman"/>
          <w:color w:val="000000"/>
          <w:sz w:val="22"/>
          <w:szCs w:val="22"/>
          <w:lang w:bidi="ar"/>
        </w:rPr>
      </w:pP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WGM: </w:t>
      </w:r>
      <w:r w:rsidR="003D1FB5" w:rsidRPr="003D1FB5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D</w:t>
      </w:r>
      <w:r w:rsidR="003D1FB5" w:rsidRPr="003D1FB5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r. </w:t>
      </w:r>
      <w:r w:rsidR="003D1FB5" w:rsidRPr="003D1FB5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Wei ZHANG (Utah State University)</w:t>
      </w:r>
    </w:p>
    <w:p w14:paraId="30A8B7E4" w14:textId="675F58F2" w:rsidR="003D1FB5" w:rsidRPr="003D1FB5" w:rsidRDefault="001D2559" w:rsidP="00B40C34">
      <w:pPr>
        <w:tabs>
          <w:tab w:val="left" w:pos="425"/>
        </w:tabs>
        <w:spacing w:beforeLines="50" w:before="120" w:afterLines="50" w:after="120" w:line="276" w:lineRule="auto"/>
        <w:ind w:left="425"/>
        <w:jc w:val="both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lastRenderedPageBreak/>
        <w:t>TRCG</w:t>
      </w:r>
      <w:r w:rsidRPr="00B40C34">
        <w:rPr>
          <w:rFonts w:ascii="Times New Roman" w:hAnsi="Times New Roman" w:cs="Times New Roman"/>
          <w:color w:val="000000"/>
          <w:sz w:val="22"/>
          <w:szCs w:val="22"/>
          <w:lang w:bidi="ar"/>
        </w:rPr>
        <w:t>:</w:t>
      </w:r>
      <w:r>
        <w:rPr>
          <w:rFonts w:ascii="Times New Roman" w:hAnsi="Times New Roman" w:cs="Times New Roman"/>
          <w:color w:val="000000"/>
          <w:sz w:val="22"/>
          <w:szCs w:val="22"/>
          <w:lang w:bidi="ar"/>
        </w:rPr>
        <w:t xml:space="preserve"> </w:t>
      </w:r>
      <w:r w:rsidR="003D1FB5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 xml:space="preserve">Dr. </w:t>
      </w:r>
      <w:r w:rsidR="003D1FB5" w:rsidRPr="003D1FB5">
        <w:rPr>
          <w:rFonts w:ascii="Times New Roman" w:hAnsi="Times New Roman" w:cs="Times New Roman"/>
          <w:color w:val="000000"/>
          <w:sz w:val="22"/>
          <w:szCs w:val="22"/>
          <w:lang w:bidi="ar"/>
        </w:rPr>
        <w:t>Tsz Cheung LEE</w:t>
      </w:r>
      <w:r w:rsidR="003D1FB5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 xml:space="preserve"> (</w:t>
      </w:r>
      <w:r w:rsidR="003D1FB5" w:rsidRPr="003D1FB5">
        <w:rPr>
          <w:rFonts w:ascii="Times New Roman" w:hAnsi="Times New Roman" w:cs="Times New Roman"/>
          <w:color w:val="000000"/>
          <w:sz w:val="22"/>
          <w:szCs w:val="22"/>
          <w:lang w:bidi="ar"/>
        </w:rPr>
        <w:t>Hong Kong Observatory</w:t>
      </w:r>
      <w:r w:rsidR="003D1FB5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 xml:space="preserve">) and Prof. </w:t>
      </w:r>
      <w:r w:rsidR="003D1FB5" w:rsidRPr="003D1FB5">
        <w:rPr>
          <w:rFonts w:ascii="Times New Roman" w:hAnsi="Times New Roman" w:cs="Times New Roman"/>
          <w:color w:val="000000"/>
          <w:sz w:val="22"/>
          <w:szCs w:val="22"/>
          <w:lang w:bidi="ar"/>
        </w:rPr>
        <w:t>Johnny Chan</w:t>
      </w:r>
      <w:r w:rsidR="003D1FB5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 xml:space="preserve"> (</w:t>
      </w:r>
      <w:r w:rsidR="003D1FB5" w:rsidRPr="003D1FB5">
        <w:rPr>
          <w:rFonts w:ascii="Times New Roman" w:hAnsi="Times New Roman" w:cs="Times New Roman"/>
          <w:color w:val="000000"/>
          <w:sz w:val="22"/>
          <w:szCs w:val="22"/>
          <w:lang w:bidi="ar"/>
        </w:rPr>
        <w:t>Asia-Pacific Typhoon Collaborative Research Center</w:t>
      </w:r>
      <w:r w:rsidR="003D1FB5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>)</w:t>
      </w:r>
      <w:r w:rsidR="003D1FB5" w:rsidRPr="003D1FB5">
        <w:rPr>
          <w:rFonts w:ascii="Times New Roman" w:eastAsia="Aptos" w:hAnsi="Times New Roman" w:cs="Times New Roman" w:hint="eastAsia"/>
          <w:color w:val="000000"/>
          <w:sz w:val="22"/>
          <w:szCs w:val="22"/>
          <w:lang w:bidi="ar"/>
        </w:rPr>
        <w:t>.</w:t>
      </w:r>
    </w:p>
    <w:p w14:paraId="7B9F5491" w14:textId="7C9D158E" w:rsidR="004D093A" w:rsidRDefault="005366F0">
      <w:pPr>
        <w:numPr>
          <w:ilvl w:val="0"/>
          <w:numId w:val="3"/>
        </w:numPr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>T</w:t>
      </w:r>
      <w:r w:rsidR="004D093A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o </w:t>
      </w:r>
      <w:r w:rsidR="004D093A"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gather available information from each Member on the possible changes in the impacts of tropical cyclones in the T</w:t>
      </w:r>
      <w:r w:rsidR="004D093A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C</w:t>
      </w:r>
      <w:r w:rsidR="004D093A" w:rsidRPr="006A2FE2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region</w:t>
      </w:r>
      <w:r w:rsidR="004D093A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, survey forms of the TC-AR4 were sent to directors and focal points of WGM</w:t>
      </w:r>
      <w:r w:rsidR="00ED196F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 in December 2025</w:t>
      </w:r>
      <w:r w:rsidR="004D093A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.</w:t>
      </w:r>
    </w:p>
    <w:p w14:paraId="392D50D2" w14:textId="3ACFFDEA" w:rsidR="00463A92" w:rsidRDefault="00F90883">
      <w:pPr>
        <w:pStyle w:val="Heading1"/>
        <w:widowControl w:val="0"/>
        <w:snapToGrid w:val="0"/>
        <w:spacing w:after="360" w:line="276" w:lineRule="auto"/>
        <w:rPr>
          <w:rFonts w:ascii="Times New Roman" w:eastAsia="Arial Unicode MS" w:hAnsi="Times New Roman" w:cs="Times New Roman"/>
          <w:caps/>
          <w:color w:val="000000" w:themeColor="text1"/>
          <w:kern w:val="2"/>
          <w:sz w:val="22"/>
          <w:szCs w:val="22"/>
        </w:rPr>
      </w:pPr>
      <w:r>
        <w:rPr>
          <w:rFonts w:ascii="Times New Roman" w:eastAsia="Arial Unicode MS" w:hAnsi="Times New Roman" w:cs="Times New Roman"/>
          <w:caps/>
          <w:color w:val="000000" w:themeColor="text1"/>
          <w:kern w:val="2"/>
          <w:sz w:val="22"/>
          <w:szCs w:val="22"/>
          <w:lang w:eastAsia="ja-JP"/>
        </w:rPr>
        <w:t>Conclusions</w:t>
      </w:r>
      <w:r>
        <w:rPr>
          <w:rFonts w:ascii="Times New Roman" w:eastAsia="Arial Unicode MS" w:hAnsi="Times New Roman" w:cs="Times New Roman" w:hint="eastAsia"/>
          <w:caps/>
          <w:color w:val="000000" w:themeColor="text1"/>
          <w:kern w:val="2"/>
          <w:sz w:val="22"/>
          <w:szCs w:val="22"/>
        </w:rPr>
        <w:t xml:space="preserve"> of </w:t>
      </w:r>
      <w:r w:rsidR="00DB55B3">
        <w:rPr>
          <w:rFonts w:ascii="Times New Roman" w:eastAsia="Arial Unicode MS" w:hAnsi="Times New Roman" w:cs="Times New Roman"/>
          <w:caps/>
          <w:color w:val="000000" w:themeColor="text1"/>
          <w:kern w:val="2"/>
          <w:sz w:val="22"/>
          <w:szCs w:val="22"/>
        </w:rPr>
        <w:t>TC-AR4 Expert TEAM</w:t>
      </w:r>
    </w:p>
    <w:p w14:paraId="23B503D1" w14:textId="77777777" w:rsidR="00DB55B3" w:rsidRPr="00DB55B3" w:rsidRDefault="00DB55B3" w:rsidP="00DB55B3">
      <w:pPr>
        <w:numPr>
          <w:ilvl w:val="0"/>
          <w:numId w:val="3"/>
        </w:numPr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</w:pPr>
      <w:r w:rsidRPr="00DB55B3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TC-AR4 Expert Team</w:t>
      </w:r>
      <w:r w:rsidRPr="00DB55B3">
        <w:rPr>
          <w:rFonts w:ascii="Times New Roman" w:eastAsia="SimSun" w:hAnsi="Times New Roman" w:cs="Times New Roman" w:hint="eastAsia"/>
          <w:color w:val="000000"/>
          <w:sz w:val="22"/>
          <w:szCs w:val="22"/>
          <w:shd w:val="clear" w:color="auto" w:fill="FFFFFF"/>
          <w:lang w:bidi="ar"/>
        </w:rPr>
        <w:t xml:space="preserve"> agre</w:t>
      </w:r>
      <w:r w:rsidRPr="00DB55B3"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>ed on the following conclusions:</w:t>
      </w:r>
    </w:p>
    <w:p w14:paraId="2B2AAD68" w14:textId="1C19E725" w:rsidR="00ED196F" w:rsidRDefault="00ED196F" w:rsidP="00ED196F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jc w:val="both"/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</w:pPr>
      <w:r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The first draft of TC-AR4 will be submitted to TCS before the 21st IWS for comments </w:t>
      </w:r>
      <w:r w:rsidR="005D43A4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>from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 TC Members, and the first draft </w:t>
      </w:r>
      <w:r>
        <w:rPr>
          <w:rFonts w:ascii="Times New Roman" w:eastAsia="PMingLiU" w:hAnsi="Times New Roman" w:cs="Times New Roman"/>
          <w:color w:val="000000"/>
          <w:sz w:val="22"/>
          <w:szCs w:val="22"/>
          <w:lang w:eastAsia="zh-TW" w:bidi="ar"/>
        </w:rPr>
        <w:t xml:space="preserve">will be discussed </w:t>
      </w:r>
      <w:r w:rsidR="005D43A4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>at</w:t>
      </w:r>
      <w:r>
        <w:rPr>
          <w:rFonts w:ascii="Times New Roman" w:eastAsia="PMingLiU" w:hAnsi="Times New Roman" w:cs="Times New Roman"/>
          <w:color w:val="000000"/>
          <w:sz w:val="22"/>
          <w:szCs w:val="22"/>
          <w:lang w:eastAsia="zh-TW" w:bidi="ar"/>
        </w:rPr>
        <w:t xml:space="preserve"> the 21</w:t>
      </w:r>
      <w:r w:rsidRPr="00B379A7">
        <w:rPr>
          <w:rFonts w:ascii="Times New Roman" w:eastAsia="PMingLiU" w:hAnsi="Times New Roman" w:cs="Times New Roman"/>
          <w:color w:val="000000"/>
          <w:sz w:val="22"/>
          <w:szCs w:val="22"/>
          <w:vertAlign w:val="superscript"/>
          <w:lang w:eastAsia="zh-TW" w:bidi="ar"/>
        </w:rPr>
        <w:t>st</w:t>
      </w:r>
      <w:r>
        <w:rPr>
          <w:rFonts w:ascii="Times New Roman" w:eastAsia="PMingLiU" w:hAnsi="Times New Roman" w:cs="Times New Roman"/>
          <w:color w:val="000000"/>
          <w:sz w:val="22"/>
          <w:szCs w:val="22"/>
          <w:lang w:eastAsia="zh-TW" w:bidi="ar"/>
        </w:rPr>
        <w:t xml:space="preserve"> IWS.</w:t>
      </w:r>
    </w:p>
    <w:p w14:paraId="50212C80" w14:textId="4BCDEA2C" w:rsidR="00DB55B3" w:rsidRPr="003D1FB5" w:rsidRDefault="00DB55B3" w:rsidP="005366F0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jc w:val="both"/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</w:pPr>
      <w:r w:rsidRPr="00A01469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Following a thorough revision process incorporating comments from </w:t>
      </w:r>
      <w:r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TC </w:t>
      </w:r>
      <w:r w:rsidRPr="00A01469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>Members, the final draft will be submitted to TCS prior to the 59th Session in 2027.</w:t>
      </w:r>
    </w:p>
    <w:p w14:paraId="6EF762D6" w14:textId="2C0F7C14" w:rsidR="003D1FB5" w:rsidRPr="003D1FB5" w:rsidRDefault="00ED196F" w:rsidP="003D1FB5">
      <w:pPr>
        <w:numPr>
          <w:ilvl w:val="0"/>
          <w:numId w:val="2"/>
        </w:numPr>
        <w:tabs>
          <w:tab w:val="clear" w:pos="420"/>
        </w:tabs>
        <w:spacing w:line="276" w:lineRule="auto"/>
        <w:ind w:left="879"/>
        <w:jc w:val="both"/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</w:pPr>
      <w:r>
        <w:rPr>
          <w:rFonts w:ascii="Times New Roman" w:eastAsia="SimSun" w:hAnsi="Times New Roman" w:cs="Times New Roman"/>
          <w:color w:val="000000"/>
          <w:sz w:val="22"/>
          <w:szCs w:val="22"/>
          <w:shd w:val="clear" w:color="auto" w:fill="FFFFFF"/>
          <w:lang w:bidi="ar"/>
        </w:rPr>
        <w:t xml:space="preserve">With a view to offering scientific advice for the Expert Team, </w:t>
      </w:r>
      <w:r w:rsidR="007A5F90" w:rsidRPr="003D1FB5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Dr. </w:t>
      </w:r>
      <w:r w:rsidR="007A5F90" w:rsidRPr="003D1FB5">
        <w:rPr>
          <w:rFonts w:ascii="Times New Roman" w:eastAsia="Aptos" w:hAnsi="Times New Roman" w:cs="Times New Roman"/>
          <w:color w:val="000000"/>
          <w:sz w:val="22"/>
          <w:szCs w:val="22"/>
          <w:lang w:eastAsia="en-GB" w:bidi="ar"/>
        </w:rPr>
        <w:t>Wei ZHANG (Utah State University)</w:t>
      </w:r>
      <w:r w:rsidR="007A5F90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 xml:space="preserve">, Dr. </w:t>
      </w:r>
      <w:r w:rsidR="007A5F90" w:rsidRPr="003D1FB5">
        <w:rPr>
          <w:rFonts w:ascii="Times New Roman" w:hAnsi="Times New Roman" w:cs="Times New Roman"/>
          <w:color w:val="000000"/>
          <w:sz w:val="22"/>
          <w:szCs w:val="22"/>
          <w:lang w:bidi="ar"/>
        </w:rPr>
        <w:t>Tsz Cheung LEE</w:t>
      </w:r>
      <w:r w:rsidR="007A5F90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 xml:space="preserve"> (</w:t>
      </w:r>
      <w:r w:rsidR="007A5F90" w:rsidRPr="003D1FB5">
        <w:rPr>
          <w:rFonts w:ascii="Times New Roman" w:hAnsi="Times New Roman" w:cs="Times New Roman"/>
          <w:color w:val="000000"/>
          <w:sz w:val="22"/>
          <w:szCs w:val="22"/>
          <w:lang w:bidi="ar"/>
        </w:rPr>
        <w:t>Hong Kong Observatory</w:t>
      </w:r>
      <w:r w:rsidR="007A5F90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 xml:space="preserve">) and Prof. </w:t>
      </w:r>
      <w:r w:rsidR="007A5F90" w:rsidRPr="003D1FB5">
        <w:rPr>
          <w:rFonts w:ascii="Times New Roman" w:hAnsi="Times New Roman" w:cs="Times New Roman"/>
          <w:color w:val="000000"/>
          <w:sz w:val="22"/>
          <w:szCs w:val="22"/>
          <w:lang w:bidi="ar"/>
        </w:rPr>
        <w:t>Johnny Chan</w:t>
      </w:r>
      <w:r w:rsidR="007A5F90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 xml:space="preserve"> (</w:t>
      </w:r>
      <w:r w:rsidR="007A5F90" w:rsidRPr="003D1FB5">
        <w:rPr>
          <w:rFonts w:ascii="Times New Roman" w:hAnsi="Times New Roman" w:cs="Times New Roman"/>
          <w:color w:val="000000"/>
          <w:sz w:val="22"/>
          <w:szCs w:val="22"/>
          <w:lang w:bidi="ar"/>
        </w:rPr>
        <w:t>Asia-Pacific Typhoon Collaborative Research Center</w:t>
      </w:r>
      <w:r w:rsidR="007A5F90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>)</w:t>
      </w:r>
      <w:r>
        <w:rPr>
          <w:rFonts w:ascii="Times New Roman" w:hAnsi="Times New Roman" w:cs="Times New Roman"/>
          <w:color w:val="000000"/>
          <w:sz w:val="22"/>
          <w:szCs w:val="22"/>
          <w:lang w:bidi="ar"/>
        </w:rPr>
        <w:t xml:space="preserve"> </w:t>
      </w:r>
      <w:r w:rsidR="007D190E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>are nominated as</w:t>
      </w:r>
      <w:r w:rsidR="007A5F90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 advisors </w:t>
      </w:r>
      <w:r w:rsidR="003D1FB5" w:rsidRPr="003D1FB5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to support </w:t>
      </w:r>
      <w:r w:rsidR="007A5F90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the </w:t>
      </w:r>
      <w:r w:rsidR="003D1FB5" w:rsidRPr="003D1FB5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>preparation</w:t>
      </w:r>
      <w:r w:rsidR="007A5F90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 xml:space="preserve"> of the report</w:t>
      </w:r>
      <w:r w:rsidR="003D1FB5" w:rsidRPr="003D1FB5"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  <w:t>.</w:t>
      </w:r>
      <w:r w:rsidR="003D1FB5" w:rsidRPr="003D1FB5">
        <w:rPr>
          <w:rFonts w:ascii="Times New Roman" w:hAnsi="Times New Roman" w:cs="Times New Roman" w:hint="eastAsia"/>
          <w:color w:val="000000"/>
          <w:sz w:val="22"/>
          <w:szCs w:val="22"/>
          <w:lang w:bidi="ar"/>
        </w:rPr>
        <w:t xml:space="preserve"> </w:t>
      </w:r>
    </w:p>
    <w:p w14:paraId="1278CEAB" w14:textId="6693E287" w:rsidR="00463A92" w:rsidRDefault="00463A92">
      <w:pPr>
        <w:rPr>
          <w:rFonts w:ascii="Times New Roman" w:eastAsia="Aptos" w:hAnsi="Times New Roman" w:cs="Times New Roman"/>
          <w:color w:val="000000"/>
          <w:sz w:val="22"/>
          <w:szCs w:val="22"/>
          <w:lang w:bidi="ar"/>
        </w:rPr>
      </w:pPr>
    </w:p>
    <w:sectPr w:rsidR="00463A92" w:rsidSect="00C41478">
      <w:footerReference w:type="default" r:id="rId9"/>
      <w:pgSz w:w="11906" w:h="16838"/>
      <w:pgMar w:top="1440" w:right="1463" w:bottom="933" w:left="146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D1BF7" w14:textId="77777777" w:rsidR="00246DB8" w:rsidRDefault="00246DB8">
      <w:r>
        <w:separator/>
      </w:r>
    </w:p>
  </w:endnote>
  <w:endnote w:type="continuationSeparator" w:id="0">
    <w:p w14:paraId="06373F45" w14:textId="77777777" w:rsidR="00246DB8" w:rsidRDefault="0024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F9F15" w14:textId="0872E930" w:rsidR="00C41478" w:rsidRPr="00C41478" w:rsidRDefault="00C41478" w:rsidP="00C41478">
    <w:pPr>
      <w:jc w:val="right"/>
      <w:rPr>
        <w:rFonts w:cstheme="minorHAnsi"/>
        <w:sz w:val="16"/>
        <w:szCs w:val="16"/>
      </w:rPr>
    </w:pPr>
    <w:r w:rsidRPr="00C41478">
      <w:rPr>
        <w:rFonts w:cstheme="minorHAnsi"/>
        <w:sz w:val="16"/>
        <w:szCs w:val="16"/>
      </w:rPr>
      <w:t xml:space="preserve">TC58 - </w:t>
    </w:r>
    <w:r w:rsidRPr="00C41478">
      <w:rPr>
        <w:rFonts w:cstheme="minorHAnsi"/>
        <w:sz w:val="16"/>
        <w:szCs w:val="16"/>
        <w:lang w:val="en-GB"/>
      </w:rPr>
      <w:t xml:space="preserve">Page </w:t>
    </w:r>
    <w:r w:rsidRPr="00C41478">
      <w:rPr>
        <w:rFonts w:cstheme="minorHAnsi"/>
        <w:sz w:val="16"/>
        <w:szCs w:val="16"/>
        <w:lang w:val="en-GB"/>
      </w:rPr>
      <w:fldChar w:fldCharType="begin"/>
    </w:r>
    <w:r w:rsidRPr="00C41478">
      <w:rPr>
        <w:rFonts w:cstheme="minorHAnsi"/>
        <w:sz w:val="16"/>
        <w:szCs w:val="16"/>
        <w:lang w:val="en-GB"/>
      </w:rPr>
      <w:instrText xml:space="preserve"> PAGE </w:instrText>
    </w:r>
    <w:r w:rsidRPr="00C41478">
      <w:rPr>
        <w:rFonts w:cstheme="minorHAnsi"/>
        <w:sz w:val="16"/>
        <w:szCs w:val="16"/>
        <w:lang w:val="en-GB"/>
      </w:rPr>
      <w:fldChar w:fldCharType="separate"/>
    </w:r>
    <w:r w:rsidRPr="00C41478">
      <w:rPr>
        <w:rFonts w:cstheme="minorHAnsi"/>
        <w:noProof/>
        <w:sz w:val="16"/>
        <w:szCs w:val="16"/>
        <w:lang w:val="en-GB"/>
      </w:rPr>
      <w:t>1</w:t>
    </w:r>
    <w:r w:rsidRPr="00C41478">
      <w:rPr>
        <w:rFonts w:cstheme="minorHAnsi"/>
        <w:sz w:val="16"/>
        <w:szCs w:val="16"/>
        <w:lang w:val="en-GB"/>
      </w:rPr>
      <w:fldChar w:fldCharType="end"/>
    </w:r>
    <w:r w:rsidRPr="00C41478">
      <w:rPr>
        <w:rFonts w:cstheme="minorHAnsi"/>
        <w:sz w:val="16"/>
        <w:szCs w:val="16"/>
        <w:lang w:val="en-GB"/>
      </w:rPr>
      <w:t xml:space="preserve"> of </w:t>
    </w:r>
    <w:r w:rsidRPr="00C41478">
      <w:rPr>
        <w:rFonts w:cstheme="minorHAnsi"/>
        <w:sz w:val="16"/>
        <w:szCs w:val="16"/>
        <w:lang w:val="en-GB"/>
      </w:rPr>
      <w:fldChar w:fldCharType="begin"/>
    </w:r>
    <w:r w:rsidRPr="00C41478">
      <w:rPr>
        <w:rFonts w:cstheme="minorHAnsi"/>
        <w:sz w:val="16"/>
        <w:szCs w:val="16"/>
        <w:lang w:val="en-GB"/>
      </w:rPr>
      <w:instrText xml:space="preserve"> NUMPAGES </w:instrText>
    </w:r>
    <w:r w:rsidRPr="00C41478">
      <w:rPr>
        <w:rFonts w:cstheme="minorHAnsi"/>
        <w:sz w:val="16"/>
        <w:szCs w:val="16"/>
        <w:lang w:val="en-GB"/>
      </w:rPr>
      <w:fldChar w:fldCharType="separate"/>
    </w:r>
    <w:r w:rsidRPr="00C41478">
      <w:rPr>
        <w:rFonts w:cstheme="minorHAnsi"/>
        <w:noProof/>
        <w:sz w:val="16"/>
        <w:szCs w:val="16"/>
        <w:lang w:val="en-GB"/>
      </w:rPr>
      <w:t>2</w:t>
    </w:r>
    <w:r w:rsidRPr="00C41478">
      <w:rPr>
        <w:rFonts w:cstheme="minorHAnsi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D2E28" w14:textId="77777777" w:rsidR="00246DB8" w:rsidRDefault="00246DB8">
      <w:r>
        <w:separator/>
      </w:r>
    </w:p>
  </w:footnote>
  <w:footnote w:type="continuationSeparator" w:id="0">
    <w:p w14:paraId="4EDAC157" w14:textId="77777777" w:rsidR="00246DB8" w:rsidRDefault="00246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E57B45"/>
    <w:multiLevelType w:val="singleLevel"/>
    <w:tmpl w:val="98E57B45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D49CE42E"/>
    <w:multiLevelType w:val="singleLevel"/>
    <w:tmpl w:val="D49CE42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ED799F83"/>
    <w:multiLevelType w:val="singleLevel"/>
    <w:tmpl w:val="ED799F83"/>
    <w:lvl w:ilvl="0">
      <w:start w:val="1"/>
      <w:numFmt w:val="bullet"/>
      <w:lvlText w:val="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0B8200AE"/>
    <w:multiLevelType w:val="singleLevel"/>
    <w:tmpl w:val="0B8200AE"/>
    <w:lvl w:ilvl="0">
      <w:start w:val="1"/>
      <w:numFmt w:val="bullet"/>
      <w:lvlText w:val=""/>
      <w:lvlJc w:val="left"/>
      <w:pPr>
        <w:tabs>
          <w:tab w:val="left" w:pos="420"/>
        </w:tabs>
        <w:ind w:left="420" w:hanging="420"/>
      </w:pPr>
      <w:rPr>
        <w:rFonts w:ascii="Symbol" w:hAnsi="Symbol" w:cs="Symbol" w:hint="default"/>
      </w:rPr>
    </w:lvl>
  </w:abstractNum>
  <w:abstractNum w:abstractNumId="4" w15:restartNumberingAfterBreak="0">
    <w:nsid w:val="10EA37A7"/>
    <w:multiLevelType w:val="singleLevel"/>
    <w:tmpl w:val="10EA37A7"/>
    <w:lvl w:ilvl="0">
      <w:start w:val="1"/>
      <w:numFmt w:val="upperRoman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1DE98F31"/>
    <w:multiLevelType w:val="singleLevel"/>
    <w:tmpl w:val="1DE98F3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286C61BF"/>
    <w:multiLevelType w:val="multilevel"/>
    <w:tmpl w:val="286C61B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7" w15:restartNumberingAfterBreak="0">
    <w:nsid w:val="2D329DE3"/>
    <w:multiLevelType w:val="singleLevel"/>
    <w:tmpl w:val="2D329DE3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3D871B73"/>
    <w:multiLevelType w:val="singleLevel"/>
    <w:tmpl w:val="3D871B73"/>
    <w:lvl w:ilvl="0">
      <w:start w:val="1"/>
      <w:numFmt w:val="bullet"/>
      <w:lvlText w:val=""/>
      <w:lvlJc w:val="left"/>
      <w:pPr>
        <w:tabs>
          <w:tab w:val="left" w:pos="420"/>
        </w:tabs>
        <w:ind w:left="420" w:hanging="420"/>
      </w:pPr>
      <w:rPr>
        <w:rFonts w:ascii="Symbol" w:hAnsi="Symbol" w:cs="Symbol" w:hint="default"/>
      </w:rPr>
    </w:lvl>
  </w:abstractNum>
  <w:abstractNum w:abstractNumId="9" w15:restartNumberingAfterBreak="0">
    <w:nsid w:val="520C336A"/>
    <w:multiLevelType w:val="singleLevel"/>
    <w:tmpl w:val="520C336A"/>
    <w:lvl w:ilvl="0">
      <w:start w:val="1"/>
      <w:numFmt w:val="bullet"/>
      <w:lvlText w:val=""/>
      <w:lvlJc w:val="left"/>
      <w:pPr>
        <w:tabs>
          <w:tab w:val="left" w:pos="420"/>
        </w:tabs>
        <w:ind w:left="420" w:hanging="420"/>
      </w:pPr>
      <w:rPr>
        <w:rFonts w:ascii="Symbol" w:hAnsi="Symbol" w:cs="Symbol" w:hint="default"/>
      </w:rPr>
    </w:lvl>
  </w:abstractNum>
  <w:abstractNum w:abstractNumId="10" w15:restartNumberingAfterBreak="0">
    <w:nsid w:val="5BAF0F4A"/>
    <w:multiLevelType w:val="multilevel"/>
    <w:tmpl w:val="5BAF0F4A"/>
    <w:lvl w:ilvl="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1287008110">
    <w:abstractNumId w:val="10"/>
  </w:num>
  <w:num w:numId="2" w16cid:durableId="104931288">
    <w:abstractNumId w:val="9"/>
  </w:num>
  <w:num w:numId="3" w16cid:durableId="1849321823">
    <w:abstractNumId w:val="5"/>
  </w:num>
  <w:num w:numId="4" w16cid:durableId="1923832996">
    <w:abstractNumId w:val="2"/>
  </w:num>
  <w:num w:numId="5" w16cid:durableId="1624769849">
    <w:abstractNumId w:val="6"/>
  </w:num>
  <w:num w:numId="6" w16cid:durableId="247929668">
    <w:abstractNumId w:val="0"/>
  </w:num>
  <w:num w:numId="7" w16cid:durableId="1175068179">
    <w:abstractNumId w:val="7"/>
  </w:num>
  <w:num w:numId="8" w16cid:durableId="794639435">
    <w:abstractNumId w:val="4"/>
  </w:num>
  <w:num w:numId="9" w16cid:durableId="1224826684">
    <w:abstractNumId w:val="1"/>
  </w:num>
  <w:num w:numId="10" w16cid:durableId="1840346382">
    <w:abstractNumId w:val="8"/>
  </w:num>
  <w:num w:numId="11" w16cid:durableId="18366076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embedSystemFonts/>
  <w:bordersDoNotSurroundHeader/>
  <w:bordersDoNotSurroundFooter/>
  <w:proofState w:spelling="clean" w:grammar="clean"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8E4E58"/>
    <w:rsid w:val="000222A3"/>
    <w:rsid w:val="00041FC4"/>
    <w:rsid w:val="000564DC"/>
    <w:rsid w:val="000876D3"/>
    <w:rsid w:val="00091E91"/>
    <w:rsid w:val="000B1E7A"/>
    <w:rsid w:val="0017438F"/>
    <w:rsid w:val="00194008"/>
    <w:rsid w:val="001D2559"/>
    <w:rsid w:val="001D28EB"/>
    <w:rsid w:val="001D6847"/>
    <w:rsid w:val="00246DB8"/>
    <w:rsid w:val="00265684"/>
    <w:rsid w:val="00341477"/>
    <w:rsid w:val="003424B8"/>
    <w:rsid w:val="003C4074"/>
    <w:rsid w:val="003D1FB5"/>
    <w:rsid w:val="003D50CD"/>
    <w:rsid w:val="003D732E"/>
    <w:rsid w:val="004174B7"/>
    <w:rsid w:val="00463A92"/>
    <w:rsid w:val="00483C88"/>
    <w:rsid w:val="004A20A1"/>
    <w:rsid w:val="004C2805"/>
    <w:rsid w:val="004D093A"/>
    <w:rsid w:val="005366F0"/>
    <w:rsid w:val="005D3425"/>
    <w:rsid w:val="005D43A4"/>
    <w:rsid w:val="00652ED5"/>
    <w:rsid w:val="00692B31"/>
    <w:rsid w:val="006A2FE2"/>
    <w:rsid w:val="006F2225"/>
    <w:rsid w:val="006F44D8"/>
    <w:rsid w:val="00764FD5"/>
    <w:rsid w:val="007A5F90"/>
    <w:rsid w:val="007D190E"/>
    <w:rsid w:val="007D7457"/>
    <w:rsid w:val="007F5DC7"/>
    <w:rsid w:val="00817D20"/>
    <w:rsid w:val="0083579B"/>
    <w:rsid w:val="008B33E0"/>
    <w:rsid w:val="009053CC"/>
    <w:rsid w:val="00905762"/>
    <w:rsid w:val="00926A48"/>
    <w:rsid w:val="00981612"/>
    <w:rsid w:val="00990606"/>
    <w:rsid w:val="00996D11"/>
    <w:rsid w:val="00A01469"/>
    <w:rsid w:val="00A43FFF"/>
    <w:rsid w:val="00A46C67"/>
    <w:rsid w:val="00A6660F"/>
    <w:rsid w:val="00A90C82"/>
    <w:rsid w:val="00AC31EA"/>
    <w:rsid w:val="00B22204"/>
    <w:rsid w:val="00B2585A"/>
    <w:rsid w:val="00B263ED"/>
    <w:rsid w:val="00B33070"/>
    <w:rsid w:val="00B40C34"/>
    <w:rsid w:val="00B61012"/>
    <w:rsid w:val="00B9692D"/>
    <w:rsid w:val="00BC0C84"/>
    <w:rsid w:val="00BD1353"/>
    <w:rsid w:val="00C16E24"/>
    <w:rsid w:val="00C37475"/>
    <w:rsid w:val="00C41478"/>
    <w:rsid w:val="00C52199"/>
    <w:rsid w:val="00CA28A6"/>
    <w:rsid w:val="00CE19C7"/>
    <w:rsid w:val="00D257F7"/>
    <w:rsid w:val="00D57F90"/>
    <w:rsid w:val="00DB55B3"/>
    <w:rsid w:val="00DB67D0"/>
    <w:rsid w:val="00DE7D31"/>
    <w:rsid w:val="00E3376E"/>
    <w:rsid w:val="00ED196F"/>
    <w:rsid w:val="00F22FC8"/>
    <w:rsid w:val="00F65963"/>
    <w:rsid w:val="00F90883"/>
    <w:rsid w:val="00FC5315"/>
    <w:rsid w:val="00FD30C0"/>
    <w:rsid w:val="00FD3C4E"/>
    <w:rsid w:val="02A12FAD"/>
    <w:rsid w:val="05261D5E"/>
    <w:rsid w:val="054B5546"/>
    <w:rsid w:val="05906F6C"/>
    <w:rsid w:val="05C2556D"/>
    <w:rsid w:val="06B83457"/>
    <w:rsid w:val="06F76F01"/>
    <w:rsid w:val="070F5042"/>
    <w:rsid w:val="08255CB6"/>
    <w:rsid w:val="08492BE2"/>
    <w:rsid w:val="08817B2C"/>
    <w:rsid w:val="088E4E58"/>
    <w:rsid w:val="08B17BF0"/>
    <w:rsid w:val="09147681"/>
    <w:rsid w:val="0BF363EC"/>
    <w:rsid w:val="0E283955"/>
    <w:rsid w:val="0F3D1FFA"/>
    <w:rsid w:val="105A15CC"/>
    <w:rsid w:val="12B21498"/>
    <w:rsid w:val="143037E2"/>
    <w:rsid w:val="163131BF"/>
    <w:rsid w:val="174713D2"/>
    <w:rsid w:val="1876442F"/>
    <w:rsid w:val="1AE916BE"/>
    <w:rsid w:val="1B0D00A7"/>
    <w:rsid w:val="1B1B0ECB"/>
    <w:rsid w:val="1D682FCE"/>
    <w:rsid w:val="1FA12340"/>
    <w:rsid w:val="20995A49"/>
    <w:rsid w:val="227B24BC"/>
    <w:rsid w:val="228F31DD"/>
    <w:rsid w:val="22A21F61"/>
    <w:rsid w:val="22C734FB"/>
    <w:rsid w:val="2547516E"/>
    <w:rsid w:val="26BA0BD4"/>
    <w:rsid w:val="277358E0"/>
    <w:rsid w:val="27737BD1"/>
    <w:rsid w:val="278E1A61"/>
    <w:rsid w:val="27EA1787"/>
    <w:rsid w:val="29B11BCD"/>
    <w:rsid w:val="2C165796"/>
    <w:rsid w:val="2E0A414A"/>
    <w:rsid w:val="2E647C32"/>
    <w:rsid w:val="2EB70A5D"/>
    <w:rsid w:val="2EF9001C"/>
    <w:rsid w:val="2EFE341B"/>
    <w:rsid w:val="2FB9045A"/>
    <w:rsid w:val="2FCB5964"/>
    <w:rsid w:val="30611B6D"/>
    <w:rsid w:val="31057EA5"/>
    <w:rsid w:val="31864EE4"/>
    <w:rsid w:val="3194016F"/>
    <w:rsid w:val="31AD5766"/>
    <w:rsid w:val="31BD3E68"/>
    <w:rsid w:val="334602FE"/>
    <w:rsid w:val="345D465C"/>
    <w:rsid w:val="34B55A96"/>
    <w:rsid w:val="34B85698"/>
    <w:rsid w:val="35266DB6"/>
    <w:rsid w:val="36D72A86"/>
    <w:rsid w:val="37C41711"/>
    <w:rsid w:val="38153883"/>
    <w:rsid w:val="38B33EA6"/>
    <w:rsid w:val="393C4EA2"/>
    <w:rsid w:val="3A931C20"/>
    <w:rsid w:val="3AC91A82"/>
    <w:rsid w:val="3BC6166E"/>
    <w:rsid w:val="3D4237F2"/>
    <w:rsid w:val="3DA66E40"/>
    <w:rsid w:val="3DB53026"/>
    <w:rsid w:val="3DD8767C"/>
    <w:rsid w:val="3DE57C80"/>
    <w:rsid w:val="3E900B4A"/>
    <w:rsid w:val="3ED160CC"/>
    <w:rsid w:val="3EE93736"/>
    <w:rsid w:val="3F1C6199"/>
    <w:rsid w:val="402136E4"/>
    <w:rsid w:val="40DE6D31"/>
    <w:rsid w:val="41154746"/>
    <w:rsid w:val="41F86799"/>
    <w:rsid w:val="43BA39AB"/>
    <w:rsid w:val="46C0348B"/>
    <w:rsid w:val="46C34C00"/>
    <w:rsid w:val="48054938"/>
    <w:rsid w:val="48983D7F"/>
    <w:rsid w:val="4CAD5CC7"/>
    <w:rsid w:val="4EEB3847"/>
    <w:rsid w:val="4F544F91"/>
    <w:rsid w:val="50787682"/>
    <w:rsid w:val="51FF0996"/>
    <w:rsid w:val="543F5ADB"/>
    <w:rsid w:val="549E2966"/>
    <w:rsid w:val="54BE4E8C"/>
    <w:rsid w:val="552E1715"/>
    <w:rsid w:val="57DB6B22"/>
    <w:rsid w:val="58D7521F"/>
    <w:rsid w:val="58E67824"/>
    <w:rsid w:val="59F72EC2"/>
    <w:rsid w:val="5A260EC9"/>
    <w:rsid w:val="5A892440"/>
    <w:rsid w:val="5C9C1E97"/>
    <w:rsid w:val="5D5B360B"/>
    <w:rsid w:val="5E542B7B"/>
    <w:rsid w:val="60821545"/>
    <w:rsid w:val="61614455"/>
    <w:rsid w:val="62297137"/>
    <w:rsid w:val="627C6FF7"/>
    <w:rsid w:val="62890881"/>
    <w:rsid w:val="646B1FDE"/>
    <w:rsid w:val="649A7F5E"/>
    <w:rsid w:val="65AA4D3A"/>
    <w:rsid w:val="65C82364"/>
    <w:rsid w:val="65D64D02"/>
    <w:rsid w:val="66390518"/>
    <w:rsid w:val="66810482"/>
    <w:rsid w:val="67907F1D"/>
    <w:rsid w:val="67963FAE"/>
    <w:rsid w:val="679F75E4"/>
    <w:rsid w:val="680229AF"/>
    <w:rsid w:val="69151573"/>
    <w:rsid w:val="6A9B3CBD"/>
    <w:rsid w:val="6B9D0890"/>
    <w:rsid w:val="6CAD3DBE"/>
    <w:rsid w:val="6DDC2CFE"/>
    <w:rsid w:val="72EF349C"/>
    <w:rsid w:val="736C6451"/>
    <w:rsid w:val="740709A5"/>
    <w:rsid w:val="74096408"/>
    <w:rsid w:val="79A25BD4"/>
    <w:rsid w:val="7B13382D"/>
    <w:rsid w:val="7B5E74D5"/>
    <w:rsid w:val="7BC1159C"/>
    <w:rsid w:val="7BD52D1C"/>
    <w:rsid w:val="7C300067"/>
    <w:rsid w:val="7CDD2F54"/>
    <w:rsid w:val="7D707D59"/>
    <w:rsid w:val="7DF03916"/>
    <w:rsid w:val="7F4C43EF"/>
    <w:rsid w:val="7FC6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B60FF"/>
  <w15:docId w15:val="{626C4381-774E-4DF2-84DD-93F75B19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55B3"/>
    <w:rPr>
      <w:rFonts w:asciiTheme="minorHAnsi" w:eastAsiaTheme="minorEastAsia" w:hAnsiTheme="minorHAnsi" w:cstheme="minorBid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qFormat/>
    <w:pPr>
      <w:widowControl w:val="0"/>
      <w:tabs>
        <w:tab w:val="left" w:pos="540"/>
      </w:tabs>
      <w:spacing w:line="240" w:lineRule="exact"/>
      <w:ind w:left="540" w:rightChars="-2" w:right="-5" w:hanging="540"/>
      <w:jc w:val="both"/>
    </w:pPr>
    <w:rPr>
      <w:rFonts w:ascii="Arial" w:eastAsia="PMingLiU" w:hAnsi="Arial" w:cs="Arial"/>
      <w:bCs/>
      <w:kern w:val="2"/>
      <w:sz w:val="22"/>
      <w:szCs w:val="28"/>
      <w:lang w:eastAsia="zh-TW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basedOn w:val="DefaultParagraphFont"/>
    <w:autoRedefine/>
    <w:qFormat/>
    <w:rPr>
      <w:color w:val="0000FF"/>
      <w:u w:val="single"/>
    </w:rPr>
  </w:style>
  <w:style w:type="paragraph" w:styleId="NormalWeb">
    <w:name w:val="Normal (Web)"/>
    <w:autoRedefine/>
    <w:qFormat/>
    <w:pPr>
      <w:spacing w:beforeAutospacing="1" w:afterAutospacing="1"/>
    </w:pPr>
    <w:rPr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Info">
    <w:name w:val="HeaderInfo"/>
    <w:autoRedefine/>
    <w:qFormat/>
    <w:rPr>
      <w:rFonts w:ascii="Arial" w:eastAsia="PMingLiU" w:hAnsi="Arial"/>
      <w:sz w:val="22"/>
      <w:lang w:val="en-GB" w:eastAsia="ja-JP"/>
    </w:rPr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mbria" w:eastAsia="PMingLiU" w:hAnsi="Cambria" w:cs="Cambria"/>
      <w:color w:val="000000"/>
      <w:sz w:val="24"/>
      <w:szCs w:val="24"/>
    </w:rPr>
  </w:style>
  <w:style w:type="paragraph" w:customStyle="1" w:styleId="TC1">
    <w:name w:val="TC1"/>
    <w:basedOn w:val="Normal"/>
    <w:uiPriority w:val="99"/>
    <w:qFormat/>
    <w:pPr>
      <w:contextualSpacing/>
    </w:pPr>
    <w:rPr>
      <w:rFonts w:ascii="Times New Roman" w:eastAsia="PMingLiU" w:hAnsi="Times New Roman"/>
      <w:szCs w:val="21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Theme="minorHAnsi" w:eastAsiaTheme="minorEastAsia" w:hAnsiTheme="minorHAnsi" w:cstheme="minorBidi"/>
      <w:b/>
      <w:bCs/>
      <w:lang w:val="en-US" w:eastAsia="zh-CN"/>
    </w:rPr>
  </w:style>
  <w:style w:type="paragraph" w:styleId="Revision">
    <w:name w:val="Revision"/>
    <w:hidden/>
    <w:uiPriority w:val="99"/>
    <w:unhideWhenUsed/>
    <w:rsid w:val="0017438F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0F03C4-C6A0-4823-BF9A-D0B0196A3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Jinping LIU</dc:creator>
  <cp:lastModifiedBy>Denise</cp:lastModifiedBy>
  <cp:revision>3</cp:revision>
  <cp:lastPrinted>2025-01-09T08:12:00Z</cp:lastPrinted>
  <dcterms:created xsi:type="dcterms:W3CDTF">2026-03-30T02:36:00Z</dcterms:created>
  <dcterms:modified xsi:type="dcterms:W3CDTF">2026-03-30T02:37:00Z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2EC5354BFD0F4A498A07BA6C5515C325_13</vt:lpwstr>
  </property>
</Properties>
</file>